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0EB5E" w14:textId="77777777" w:rsidR="009F583F" w:rsidRPr="00305E2B" w:rsidRDefault="00D245E6" w:rsidP="00D245E6">
      <w:pPr>
        <w:jc w:val="center"/>
        <w:rPr>
          <w:rFonts w:ascii="Times New Roman" w:hAnsi="Times New Roman" w:cs="Times New Roman"/>
          <w:b/>
          <w:sz w:val="24"/>
          <w:szCs w:val="24"/>
        </w:rPr>
      </w:pPr>
      <w:bookmarkStart w:id="0" w:name="_GoBack"/>
      <w:bookmarkEnd w:id="0"/>
      <w:r w:rsidRPr="00305E2B">
        <w:rPr>
          <w:rFonts w:ascii="Times New Roman" w:hAnsi="Times New Roman" w:cs="Times New Roman"/>
          <w:b/>
          <w:sz w:val="24"/>
          <w:szCs w:val="24"/>
        </w:rPr>
        <w:t>Supplementary Material</w:t>
      </w:r>
    </w:p>
    <w:p w14:paraId="1BE25536" w14:textId="4517BDFB" w:rsidR="00305E2B" w:rsidRPr="00305E2B" w:rsidRDefault="009F6ECD" w:rsidP="00305E2B">
      <w:pPr>
        <w:spacing w:after="0" w:line="480" w:lineRule="auto"/>
        <w:rPr>
          <w:rFonts w:ascii="Times New Roman" w:hAnsi="Times New Roman" w:cs="Times New Roman"/>
          <w:b/>
          <w:sz w:val="24"/>
          <w:szCs w:val="24"/>
        </w:rPr>
      </w:pPr>
      <w:r w:rsidRPr="00305E2B">
        <w:rPr>
          <w:rFonts w:ascii="Times New Roman" w:hAnsi="Times New Roman" w:cs="Times New Roman"/>
          <w:b/>
          <w:sz w:val="24"/>
          <w:szCs w:val="24"/>
        </w:rPr>
        <w:t>Exploratory Analyses Predicting Self-Disclosure</w:t>
      </w:r>
      <w:r w:rsidR="00305E2B" w:rsidRPr="00305E2B">
        <w:rPr>
          <w:rFonts w:ascii="Times New Roman" w:hAnsi="Times New Roman" w:cs="Times New Roman"/>
          <w:b/>
          <w:sz w:val="24"/>
          <w:szCs w:val="24"/>
        </w:rPr>
        <w:t xml:space="preserve"> from </w:t>
      </w:r>
      <w:r w:rsidRPr="00305E2B">
        <w:rPr>
          <w:rFonts w:ascii="Times New Roman" w:hAnsi="Times New Roman" w:cs="Times New Roman"/>
          <w:b/>
          <w:sz w:val="24"/>
          <w:szCs w:val="24"/>
        </w:rPr>
        <w:t xml:space="preserve">Trait </w:t>
      </w:r>
      <w:r w:rsidR="006955E1">
        <w:rPr>
          <w:rFonts w:ascii="Times New Roman" w:hAnsi="Times New Roman" w:cs="Times New Roman"/>
          <w:b/>
          <w:sz w:val="24"/>
          <w:szCs w:val="24"/>
        </w:rPr>
        <w:t>S</w:t>
      </w:r>
      <w:r w:rsidRPr="00305E2B">
        <w:rPr>
          <w:rFonts w:ascii="Times New Roman" w:hAnsi="Times New Roman" w:cs="Times New Roman"/>
          <w:b/>
          <w:sz w:val="24"/>
          <w:szCs w:val="24"/>
        </w:rPr>
        <w:t>imilarity</w:t>
      </w:r>
    </w:p>
    <w:p w14:paraId="54EBA6D9" w14:textId="37B39302" w:rsidR="009F6ECD" w:rsidRPr="00305E2B" w:rsidRDefault="009F6ECD" w:rsidP="00305E2B">
      <w:pPr>
        <w:spacing w:after="0" w:line="480" w:lineRule="auto"/>
        <w:ind w:firstLine="720"/>
        <w:rPr>
          <w:rFonts w:ascii="Times New Roman" w:hAnsi="Times New Roman" w:cs="Times New Roman"/>
          <w:b/>
          <w:sz w:val="24"/>
          <w:szCs w:val="24"/>
        </w:rPr>
      </w:pPr>
      <w:r w:rsidRPr="00305E2B">
        <w:rPr>
          <w:rFonts w:ascii="Times New Roman" w:hAnsi="Times New Roman" w:cs="Times New Roman"/>
          <w:sz w:val="24"/>
          <w:szCs w:val="24"/>
        </w:rPr>
        <w:t xml:space="preserve">We assessed personality traits with the 44-item Big 5 Inventory </w:t>
      </w:r>
      <w:r w:rsidRPr="00305E2B">
        <w:rPr>
          <w:rFonts w:ascii="Times New Roman" w:hAnsi="Times New Roman" w:cs="Times New Roman"/>
          <w:sz w:val="24"/>
          <w:szCs w:val="24"/>
        </w:rPr>
        <w:fldChar w:fldCharType="begin"/>
      </w:r>
      <w:r w:rsidRPr="00305E2B">
        <w:rPr>
          <w:rFonts w:ascii="Times New Roman" w:hAnsi="Times New Roman" w:cs="Times New Roman"/>
          <w:sz w:val="24"/>
          <w:szCs w:val="24"/>
        </w:rPr>
        <w:instrText xml:space="preserve"> ADDIN ZOTERO_ITEM CSL_CITATION {"citationID":"uy9fVDo4","properties":{"formattedCitation":"(John &amp; Srivastava, 1999)","plainCitation":"(John &amp; Srivastava, 1999)","noteIndex":0},"citationItems":[{"id":1205,"uris":["http://zotero.org/users/2299643/items/49UAVI96"],"uri":["http://zotero.org/users/2299643/items/49UAVI96"],"itemData":{"id":1205,"type":"chapter","abstract":"Reviews the history of the Big Five taxonomy of personality trait dimensions, including the discovery of the five dimensions (extraversion, agreeableness, conscientiousness, neuroticism, and openness), research replicating and extending the model, its convergence with research in the questionnaire tradition, and the development of several instruments to measure the Big Five. The authors then compare three of the most frequently used instruments (P. T. Costa and R. R. McCrae's (1992) NEO Personality Inventory instruments, L. R. Goldberg's (1992) Trait Descriptive Adjectives, and O. P. John, E. M. Donohue, and B. L. Kentle's (1991) Big Five Inventory) and report data regarding their reliability and convergent validity. Finally, they address a number of critical issues, including how the Big Five taxonomy is structured hierarchically, whether the five dimensions predict important life outcomes, how they develop, how they combine into personality types, and whether they are descriptive or explanatory concepts. (PsycINFO Database Record (c) 2016 APA, all rights reserved)","container-title":"Handbook of personality: Theory and research, 2nd ed","event-place":"New York, NY, US","ISBN":"978-1-57230-483-3","page":"102-138","publisher":"Guilford Press","publisher-place":"New York, NY, US","source":"APA PsycNET","title":"The Big Five Trait taxonomy: History, measurement, and theoretical perspectives","title-short":"The Big Five Trait taxonomy","author":[{"family":"John","given":"Oliver P."},{"family":"Srivastava","given":"Sanjay"}],"issued":{"date-parts":[["1999"]]}}}],"schema":"https://github.com/citation-style-language/schema/raw/master/csl-citation.json"} </w:instrText>
      </w:r>
      <w:r w:rsidRPr="00305E2B">
        <w:rPr>
          <w:rFonts w:ascii="Times New Roman" w:hAnsi="Times New Roman" w:cs="Times New Roman"/>
          <w:sz w:val="24"/>
          <w:szCs w:val="24"/>
        </w:rPr>
        <w:fldChar w:fldCharType="separate"/>
      </w:r>
      <w:r w:rsidRPr="00305E2B">
        <w:rPr>
          <w:rFonts w:ascii="Times New Roman" w:hAnsi="Times New Roman" w:cs="Times New Roman"/>
          <w:sz w:val="24"/>
          <w:szCs w:val="24"/>
        </w:rPr>
        <w:t>(John &amp; Srivastava, 1999)</w:t>
      </w:r>
      <w:r w:rsidRPr="00305E2B">
        <w:rPr>
          <w:rFonts w:ascii="Times New Roman" w:hAnsi="Times New Roman" w:cs="Times New Roman"/>
          <w:sz w:val="24"/>
          <w:szCs w:val="24"/>
        </w:rPr>
        <w:fldChar w:fldCharType="end"/>
      </w:r>
      <w:r w:rsidRPr="00305E2B">
        <w:rPr>
          <w:rFonts w:ascii="Times New Roman" w:hAnsi="Times New Roman" w:cs="Times New Roman"/>
          <w:sz w:val="24"/>
          <w:szCs w:val="24"/>
        </w:rPr>
        <w:t>. Within dyad</w:t>
      </w:r>
      <w:r w:rsidR="00120672">
        <w:rPr>
          <w:rFonts w:ascii="Times New Roman" w:hAnsi="Times New Roman" w:cs="Times New Roman"/>
          <w:sz w:val="24"/>
          <w:szCs w:val="24"/>
        </w:rPr>
        <w:t>s</w:t>
      </w:r>
      <w:r w:rsidRPr="00305E2B">
        <w:rPr>
          <w:rFonts w:ascii="Times New Roman" w:hAnsi="Times New Roman" w:cs="Times New Roman"/>
          <w:sz w:val="24"/>
          <w:szCs w:val="24"/>
        </w:rPr>
        <w:t>, we found that participants were only correlated on agreeableness (</w:t>
      </w:r>
      <w:r w:rsidRPr="00305E2B">
        <w:rPr>
          <w:rFonts w:ascii="Times New Roman" w:hAnsi="Times New Roman" w:cs="Times New Roman"/>
          <w:i/>
          <w:sz w:val="24"/>
          <w:szCs w:val="24"/>
        </w:rPr>
        <w:t>r</w:t>
      </w:r>
      <w:r w:rsidRPr="00305E2B">
        <w:rPr>
          <w:rFonts w:ascii="Times New Roman" w:hAnsi="Times New Roman" w:cs="Times New Roman"/>
          <w:sz w:val="24"/>
          <w:szCs w:val="24"/>
        </w:rPr>
        <w:t xml:space="preserve"> = .40, </w:t>
      </w:r>
      <w:r w:rsidRPr="00305E2B">
        <w:rPr>
          <w:rFonts w:ascii="Times New Roman" w:hAnsi="Times New Roman" w:cs="Times New Roman"/>
          <w:i/>
          <w:sz w:val="24"/>
          <w:szCs w:val="24"/>
        </w:rPr>
        <w:t>p</w:t>
      </w:r>
      <w:r w:rsidRPr="00305E2B">
        <w:rPr>
          <w:rFonts w:ascii="Times New Roman" w:hAnsi="Times New Roman" w:cs="Times New Roman"/>
          <w:sz w:val="24"/>
          <w:szCs w:val="24"/>
        </w:rPr>
        <w:t xml:space="preserve"> = .001); they were not correlated on any of the other four traits (</w:t>
      </w:r>
      <w:proofErr w:type="spellStart"/>
      <w:r w:rsidRPr="00305E2B">
        <w:rPr>
          <w:rFonts w:ascii="Times New Roman" w:hAnsi="Times New Roman" w:cs="Times New Roman"/>
          <w:i/>
          <w:sz w:val="24"/>
          <w:szCs w:val="24"/>
        </w:rPr>
        <w:t>r</w:t>
      </w:r>
      <w:r w:rsidRPr="00305E2B">
        <w:rPr>
          <w:rFonts w:ascii="Times New Roman" w:hAnsi="Times New Roman" w:cs="Times New Roman"/>
          <w:sz w:val="24"/>
          <w:szCs w:val="24"/>
        </w:rPr>
        <w:t>s</w:t>
      </w:r>
      <w:proofErr w:type="spellEnd"/>
      <w:r w:rsidRPr="00305E2B">
        <w:rPr>
          <w:rFonts w:ascii="Times New Roman" w:hAnsi="Times New Roman" w:cs="Times New Roman"/>
          <w:sz w:val="24"/>
          <w:szCs w:val="24"/>
        </w:rPr>
        <w:t xml:space="preserve"> between -.08 and .02, </w:t>
      </w:r>
      <w:r w:rsidRPr="00305E2B">
        <w:rPr>
          <w:rFonts w:ascii="Times New Roman" w:hAnsi="Times New Roman" w:cs="Times New Roman"/>
          <w:i/>
          <w:sz w:val="24"/>
          <w:szCs w:val="24"/>
        </w:rPr>
        <w:t>p</w:t>
      </w:r>
      <w:r w:rsidRPr="00305E2B">
        <w:rPr>
          <w:rFonts w:ascii="Times New Roman" w:hAnsi="Times New Roman" w:cs="Times New Roman"/>
          <w:sz w:val="24"/>
          <w:szCs w:val="24"/>
        </w:rPr>
        <w:t xml:space="preserve">s &lt; .50). However, similarity in agreeableness did not predict </w:t>
      </w:r>
      <w:r w:rsidR="00120672">
        <w:rPr>
          <w:rFonts w:ascii="Times New Roman" w:hAnsi="Times New Roman" w:cs="Times New Roman"/>
          <w:sz w:val="24"/>
          <w:szCs w:val="24"/>
        </w:rPr>
        <w:t>self-</w:t>
      </w:r>
      <w:r w:rsidRPr="00305E2B">
        <w:rPr>
          <w:rFonts w:ascii="Times New Roman" w:hAnsi="Times New Roman" w:cs="Times New Roman"/>
          <w:sz w:val="24"/>
          <w:szCs w:val="24"/>
        </w:rPr>
        <w:t xml:space="preserve">disclosure, </w:t>
      </w:r>
      <w:r w:rsidRPr="00305E2B">
        <w:rPr>
          <w:rFonts w:ascii="Times New Roman" w:hAnsi="Times New Roman" w:cs="Times New Roman"/>
          <w:i/>
          <w:sz w:val="24"/>
          <w:szCs w:val="24"/>
        </w:rPr>
        <w:t>b</w:t>
      </w:r>
      <w:r w:rsidRPr="00305E2B">
        <w:rPr>
          <w:rFonts w:ascii="Times New Roman" w:hAnsi="Times New Roman" w:cs="Times New Roman"/>
          <w:sz w:val="24"/>
          <w:szCs w:val="24"/>
        </w:rPr>
        <w:t xml:space="preserve"> = 0.16, </w:t>
      </w:r>
      <w:r w:rsidRPr="00305E2B">
        <w:rPr>
          <w:rFonts w:ascii="Times New Roman" w:hAnsi="Times New Roman" w:cs="Times New Roman"/>
          <w:i/>
          <w:sz w:val="24"/>
          <w:szCs w:val="24"/>
        </w:rPr>
        <w:t>SE</w:t>
      </w:r>
      <w:r w:rsidRPr="00305E2B">
        <w:rPr>
          <w:rFonts w:ascii="Times New Roman" w:hAnsi="Times New Roman" w:cs="Times New Roman"/>
          <w:sz w:val="24"/>
          <w:szCs w:val="24"/>
        </w:rPr>
        <w:t xml:space="preserve"> = 0.19, </w:t>
      </w:r>
      <w:r w:rsidRPr="00305E2B">
        <w:rPr>
          <w:rFonts w:ascii="Times New Roman" w:eastAsia="Times New Roman" w:hAnsi="Times New Roman" w:cs="Times New Roman"/>
          <w:i/>
          <w:iCs/>
          <w:color w:val="222222"/>
          <w:sz w:val="24"/>
          <w:szCs w:val="24"/>
        </w:rPr>
        <w:t xml:space="preserve">β </w:t>
      </w:r>
      <w:r w:rsidRPr="00305E2B">
        <w:rPr>
          <w:rFonts w:ascii="Times New Roman" w:eastAsia="Times New Roman" w:hAnsi="Times New Roman" w:cs="Times New Roman"/>
          <w:iCs/>
          <w:color w:val="222222"/>
          <w:sz w:val="24"/>
          <w:szCs w:val="24"/>
        </w:rPr>
        <w:t>= .10,</w:t>
      </w:r>
      <w:r w:rsidRPr="00305E2B">
        <w:rPr>
          <w:rFonts w:ascii="Times New Roman" w:hAnsi="Times New Roman" w:cs="Times New Roman"/>
          <w:i/>
          <w:sz w:val="24"/>
          <w:szCs w:val="24"/>
        </w:rPr>
        <w:t xml:space="preserve"> </w:t>
      </w:r>
      <w:proofErr w:type="gramStart"/>
      <w:r w:rsidRPr="00305E2B">
        <w:rPr>
          <w:rFonts w:ascii="Times New Roman" w:hAnsi="Times New Roman" w:cs="Times New Roman"/>
          <w:i/>
          <w:sz w:val="24"/>
          <w:szCs w:val="24"/>
        </w:rPr>
        <w:t>t</w:t>
      </w:r>
      <w:r w:rsidRPr="00305E2B">
        <w:rPr>
          <w:rFonts w:ascii="Times New Roman" w:hAnsi="Times New Roman" w:cs="Times New Roman"/>
          <w:sz w:val="24"/>
          <w:szCs w:val="24"/>
        </w:rPr>
        <w:t>(</w:t>
      </w:r>
      <w:proofErr w:type="gramEnd"/>
      <w:r w:rsidRPr="00305E2B">
        <w:rPr>
          <w:rFonts w:ascii="Times New Roman" w:hAnsi="Times New Roman" w:cs="Times New Roman"/>
          <w:sz w:val="24"/>
          <w:szCs w:val="24"/>
        </w:rPr>
        <w:t xml:space="preserve">64) = 0.82, </w:t>
      </w:r>
      <w:r w:rsidRPr="00305E2B">
        <w:rPr>
          <w:rFonts w:ascii="Times New Roman" w:hAnsi="Times New Roman" w:cs="Times New Roman"/>
          <w:i/>
          <w:sz w:val="24"/>
          <w:szCs w:val="24"/>
        </w:rPr>
        <w:t>p</w:t>
      </w:r>
      <w:r w:rsidRPr="00305E2B">
        <w:rPr>
          <w:rFonts w:ascii="Times New Roman" w:hAnsi="Times New Roman" w:cs="Times New Roman"/>
          <w:sz w:val="24"/>
          <w:szCs w:val="24"/>
        </w:rPr>
        <w:t xml:space="preserve"> = .41, 95% CI: -0.22 to 0.54, nor </w:t>
      </w:r>
      <w:r w:rsidR="006F5891">
        <w:rPr>
          <w:rFonts w:ascii="Times New Roman" w:hAnsi="Times New Roman" w:cs="Times New Roman"/>
          <w:sz w:val="24"/>
          <w:szCs w:val="24"/>
        </w:rPr>
        <w:t>did the</w:t>
      </w:r>
      <w:r w:rsidRPr="00305E2B">
        <w:rPr>
          <w:rFonts w:ascii="Times New Roman" w:hAnsi="Times New Roman" w:cs="Times New Roman"/>
          <w:sz w:val="24"/>
          <w:szCs w:val="24"/>
        </w:rPr>
        <w:t xml:space="preserve"> interaction between </w:t>
      </w:r>
      <w:r w:rsidR="006F5891">
        <w:rPr>
          <w:rFonts w:ascii="Times New Roman" w:hAnsi="Times New Roman" w:cs="Times New Roman"/>
          <w:sz w:val="24"/>
          <w:szCs w:val="24"/>
        </w:rPr>
        <w:t>question type</w:t>
      </w:r>
      <w:r w:rsidRPr="00305E2B">
        <w:rPr>
          <w:rFonts w:ascii="Times New Roman" w:hAnsi="Times New Roman" w:cs="Times New Roman"/>
          <w:sz w:val="24"/>
          <w:szCs w:val="24"/>
        </w:rPr>
        <w:t xml:space="preserve"> and similarity on agreeableness </w:t>
      </w:r>
      <w:r w:rsidR="006F5891">
        <w:rPr>
          <w:rFonts w:ascii="Times New Roman" w:hAnsi="Times New Roman" w:cs="Times New Roman"/>
          <w:sz w:val="24"/>
          <w:szCs w:val="24"/>
        </w:rPr>
        <w:t>predict</w:t>
      </w:r>
      <w:r w:rsidRPr="00305E2B">
        <w:rPr>
          <w:rFonts w:ascii="Times New Roman" w:hAnsi="Times New Roman" w:cs="Times New Roman"/>
          <w:sz w:val="24"/>
          <w:szCs w:val="24"/>
        </w:rPr>
        <w:t xml:space="preserve"> </w:t>
      </w:r>
      <w:r w:rsidR="00120672">
        <w:rPr>
          <w:rFonts w:ascii="Times New Roman" w:hAnsi="Times New Roman" w:cs="Times New Roman"/>
          <w:sz w:val="24"/>
          <w:szCs w:val="24"/>
        </w:rPr>
        <w:t>self-</w:t>
      </w:r>
      <w:r w:rsidRPr="00305E2B">
        <w:rPr>
          <w:rFonts w:ascii="Times New Roman" w:hAnsi="Times New Roman" w:cs="Times New Roman"/>
          <w:sz w:val="24"/>
          <w:szCs w:val="24"/>
        </w:rPr>
        <w:t xml:space="preserve">disclosure, </w:t>
      </w:r>
      <w:r w:rsidRPr="00305E2B">
        <w:rPr>
          <w:rFonts w:ascii="Times New Roman" w:hAnsi="Times New Roman" w:cs="Times New Roman"/>
          <w:i/>
          <w:sz w:val="24"/>
          <w:szCs w:val="24"/>
        </w:rPr>
        <w:t>b</w:t>
      </w:r>
      <w:r w:rsidRPr="00305E2B">
        <w:rPr>
          <w:rFonts w:ascii="Times New Roman" w:hAnsi="Times New Roman" w:cs="Times New Roman"/>
          <w:sz w:val="24"/>
          <w:szCs w:val="24"/>
        </w:rPr>
        <w:t xml:space="preserve"> = 0.24, </w:t>
      </w:r>
      <w:r w:rsidRPr="00305E2B">
        <w:rPr>
          <w:rFonts w:ascii="Times New Roman" w:hAnsi="Times New Roman" w:cs="Times New Roman"/>
          <w:i/>
          <w:sz w:val="24"/>
          <w:szCs w:val="24"/>
        </w:rPr>
        <w:t>SE</w:t>
      </w:r>
      <w:r w:rsidRPr="00305E2B">
        <w:rPr>
          <w:rFonts w:ascii="Times New Roman" w:hAnsi="Times New Roman" w:cs="Times New Roman"/>
          <w:sz w:val="24"/>
          <w:szCs w:val="24"/>
        </w:rPr>
        <w:t xml:space="preserve"> = 0.19, </w:t>
      </w:r>
      <w:r w:rsidRPr="00305E2B">
        <w:rPr>
          <w:rFonts w:ascii="Times New Roman" w:eastAsia="Times New Roman" w:hAnsi="Times New Roman" w:cs="Times New Roman"/>
          <w:i/>
          <w:iCs/>
          <w:color w:val="222222"/>
          <w:sz w:val="24"/>
          <w:szCs w:val="24"/>
        </w:rPr>
        <w:t xml:space="preserve">β </w:t>
      </w:r>
      <w:r w:rsidRPr="00305E2B">
        <w:rPr>
          <w:rFonts w:ascii="Times New Roman" w:eastAsia="Times New Roman" w:hAnsi="Times New Roman" w:cs="Times New Roman"/>
          <w:iCs/>
          <w:color w:val="222222"/>
          <w:sz w:val="24"/>
          <w:szCs w:val="24"/>
        </w:rPr>
        <w:t>= .24,</w:t>
      </w:r>
      <w:r w:rsidRPr="00305E2B">
        <w:rPr>
          <w:rFonts w:ascii="Times New Roman" w:hAnsi="Times New Roman" w:cs="Times New Roman"/>
          <w:i/>
          <w:sz w:val="24"/>
          <w:szCs w:val="24"/>
        </w:rPr>
        <w:t xml:space="preserve"> t</w:t>
      </w:r>
      <w:r w:rsidRPr="00305E2B">
        <w:rPr>
          <w:rFonts w:ascii="Times New Roman" w:hAnsi="Times New Roman" w:cs="Times New Roman"/>
          <w:sz w:val="24"/>
          <w:szCs w:val="24"/>
        </w:rPr>
        <w:t xml:space="preserve">(64) = 1.24, </w:t>
      </w:r>
      <w:r w:rsidRPr="00305E2B">
        <w:rPr>
          <w:rFonts w:ascii="Times New Roman" w:hAnsi="Times New Roman" w:cs="Times New Roman"/>
          <w:i/>
          <w:sz w:val="24"/>
          <w:szCs w:val="24"/>
        </w:rPr>
        <w:t>p</w:t>
      </w:r>
      <w:r w:rsidRPr="00305E2B">
        <w:rPr>
          <w:rFonts w:ascii="Times New Roman" w:hAnsi="Times New Roman" w:cs="Times New Roman"/>
          <w:sz w:val="24"/>
          <w:szCs w:val="24"/>
        </w:rPr>
        <w:t xml:space="preserve"> = .22, 95% CI: -0.14 to 0.62.</w:t>
      </w:r>
    </w:p>
    <w:p w14:paraId="6F6CAF71" w14:textId="77777777" w:rsidR="00305E2B" w:rsidRPr="00305E2B" w:rsidRDefault="00D245E6" w:rsidP="00D245E6">
      <w:pPr>
        <w:spacing w:after="0" w:line="480" w:lineRule="auto"/>
        <w:rPr>
          <w:rFonts w:ascii="Times New Roman" w:hAnsi="Times New Roman" w:cs="Times New Roman"/>
          <w:b/>
          <w:sz w:val="24"/>
          <w:szCs w:val="24"/>
        </w:rPr>
      </w:pPr>
      <w:r w:rsidRPr="00305E2B">
        <w:rPr>
          <w:rFonts w:ascii="Times New Roman" w:hAnsi="Times New Roman" w:cs="Times New Roman"/>
          <w:b/>
          <w:sz w:val="24"/>
          <w:szCs w:val="24"/>
        </w:rPr>
        <w:t>Exploratory Analyses</w:t>
      </w:r>
      <w:r w:rsidR="009F6ECD" w:rsidRPr="00305E2B">
        <w:rPr>
          <w:rFonts w:ascii="Times New Roman" w:hAnsi="Times New Roman" w:cs="Times New Roman"/>
          <w:b/>
          <w:sz w:val="24"/>
          <w:szCs w:val="24"/>
        </w:rPr>
        <w:t xml:space="preserve"> Predicting Adrenocortical Attunement</w:t>
      </w:r>
      <w:r w:rsidR="00305E2B" w:rsidRPr="00305E2B">
        <w:rPr>
          <w:rFonts w:ascii="Times New Roman" w:hAnsi="Times New Roman" w:cs="Times New Roman"/>
          <w:b/>
          <w:sz w:val="24"/>
          <w:szCs w:val="24"/>
        </w:rPr>
        <w:t xml:space="preserve"> from </w:t>
      </w:r>
      <w:r w:rsidRPr="00305E2B">
        <w:rPr>
          <w:rFonts w:ascii="Times New Roman" w:hAnsi="Times New Roman" w:cs="Times New Roman"/>
          <w:b/>
          <w:sz w:val="24"/>
          <w:szCs w:val="24"/>
        </w:rPr>
        <w:t>Self-</w:t>
      </w:r>
      <w:r w:rsidR="00B96094">
        <w:rPr>
          <w:rFonts w:ascii="Times New Roman" w:hAnsi="Times New Roman" w:cs="Times New Roman"/>
          <w:b/>
          <w:sz w:val="24"/>
          <w:szCs w:val="24"/>
        </w:rPr>
        <w:t>D</w:t>
      </w:r>
      <w:r w:rsidRPr="00305E2B">
        <w:rPr>
          <w:rFonts w:ascii="Times New Roman" w:hAnsi="Times New Roman" w:cs="Times New Roman"/>
          <w:b/>
          <w:sz w:val="24"/>
          <w:szCs w:val="24"/>
        </w:rPr>
        <w:t xml:space="preserve">isclosure </w:t>
      </w:r>
      <w:r w:rsidR="00305E2B" w:rsidRPr="00305E2B">
        <w:rPr>
          <w:rFonts w:ascii="Times New Roman" w:hAnsi="Times New Roman" w:cs="Times New Roman"/>
          <w:b/>
          <w:sz w:val="24"/>
          <w:szCs w:val="24"/>
        </w:rPr>
        <w:t>S</w:t>
      </w:r>
      <w:r w:rsidRPr="00305E2B">
        <w:rPr>
          <w:rFonts w:ascii="Times New Roman" w:hAnsi="Times New Roman" w:cs="Times New Roman"/>
          <w:b/>
          <w:sz w:val="24"/>
          <w:szCs w:val="24"/>
        </w:rPr>
        <w:t>imilarity</w:t>
      </w:r>
    </w:p>
    <w:p w14:paraId="37936F5F" w14:textId="11E6183C" w:rsidR="00D245E6" w:rsidRPr="00305E2B" w:rsidRDefault="00D245E6" w:rsidP="00305E2B">
      <w:pPr>
        <w:spacing w:after="0" w:line="480" w:lineRule="auto"/>
        <w:ind w:firstLine="720"/>
        <w:rPr>
          <w:rFonts w:ascii="Times New Roman" w:hAnsi="Times New Roman" w:cs="Times New Roman"/>
          <w:b/>
          <w:sz w:val="24"/>
          <w:szCs w:val="24"/>
        </w:rPr>
      </w:pPr>
      <w:r w:rsidRPr="00305E2B">
        <w:rPr>
          <w:rFonts w:ascii="Times New Roman" w:hAnsi="Times New Roman" w:cs="Times New Roman"/>
          <w:sz w:val="24"/>
          <w:szCs w:val="24"/>
        </w:rPr>
        <w:t xml:space="preserve">We explored whether similarity in self-disclosure (calculated as the absolute difference between two dyad members’ self-disclosure scores multiplied by -1) predicted adrenocortical attunement, adjusting for question type. </w:t>
      </w:r>
      <w:r w:rsidR="0059732A" w:rsidRPr="00305E2B">
        <w:rPr>
          <w:rFonts w:ascii="Times New Roman" w:hAnsi="Times New Roman" w:cs="Times New Roman"/>
          <w:sz w:val="24"/>
          <w:szCs w:val="24"/>
        </w:rPr>
        <w:t xml:space="preserve">We found that similarity in </w:t>
      </w:r>
      <w:r w:rsidR="00F1634F" w:rsidRPr="00305E2B">
        <w:rPr>
          <w:rFonts w:ascii="Times New Roman" w:hAnsi="Times New Roman" w:cs="Times New Roman"/>
          <w:sz w:val="24"/>
          <w:szCs w:val="24"/>
        </w:rPr>
        <w:t>self-disclosure</w:t>
      </w:r>
      <w:r w:rsidR="0059732A" w:rsidRPr="00305E2B">
        <w:rPr>
          <w:rFonts w:ascii="Times New Roman" w:hAnsi="Times New Roman" w:cs="Times New Roman"/>
          <w:sz w:val="24"/>
          <w:szCs w:val="24"/>
        </w:rPr>
        <w:t xml:space="preserve"> did not predict adrenocortical attunement</w:t>
      </w:r>
      <w:r w:rsidRPr="00305E2B">
        <w:rPr>
          <w:rFonts w:ascii="Times New Roman" w:hAnsi="Times New Roman" w:cs="Times New Roman"/>
          <w:sz w:val="24"/>
          <w:szCs w:val="24"/>
        </w:rPr>
        <w:t xml:space="preserve">, </w:t>
      </w:r>
      <w:r w:rsidRPr="00305E2B">
        <w:rPr>
          <w:rFonts w:ascii="Times New Roman" w:hAnsi="Times New Roman" w:cs="Times New Roman"/>
          <w:i/>
          <w:sz w:val="24"/>
          <w:szCs w:val="24"/>
        </w:rPr>
        <w:t>b</w:t>
      </w:r>
      <w:r w:rsidRPr="00305E2B">
        <w:rPr>
          <w:rFonts w:ascii="Times New Roman" w:hAnsi="Times New Roman" w:cs="Times New Roman"/>
          <w:sz w:val="24"/>
          <w:szCs w:val="24"/>
        </w:rPr>
        <w:t xml:space="preserve"> = 0.04, </w:t>
      </w:r>
      <w:r w:rsidRPr="00305E2B">
        <w:rPr>
          <w:rFonts w:ascii="Times New Roman" w:hAnsi="Times New Roman" w:cs="Times New Roman"/>
          <w:i/>
          <w:sz w:val="24"/>
          <w:szCs w:val="24"/>
        </w:rPr>
        <w:t>SE</w:t>
      </w:r>
      <w:r w:rsidRPr="00305E2B">
        <w:rPr>
          <w:rFonts w:ascii="Times New Roman" w:hAnsi="Times New Roman" w:cs="Times New Roman"/>
          <w:sz w:val="24"/>
          <w:szCs w:val="24"/>
        </w:rPr>
        <w:t xml:space="preserve"> = 0.04, </w:t>
      </w:r>
      <w:r w:rsidRPr="00305E2B">
        <w:rPr>
          <w:rFonts w:ascii="Times New Roman" w:eastAsia="Times New Roman" w:hAnsi="Times New Roman" w:cs="Times New Roman"/>
          <w:i/>
          <w:iCs/>
          <w:color w:val="222222"/>
          <w:sz w:val="24"/>
          <w:szCs w:val="24"/>
        </w:rPr>
        <w:t>β</w:t>
      </w:r>
      <w:r w:rsidRPr="00305E2B">
        <w:rPr>
          <w:rFonts w:ascii="Times New Roman" w:hAnsi="Times New Roman" w:cs="Times New Roman"/>
          <w:sz w:val="24"/>
          <w:szCs w:val="24"/>
        </w:rPr>
        <w:t xml:space="preserve"> = 0.14, </w:t>
      </w:r>
      <w:proofErr w:type="gramStart"/>
      <w:r w:rsidRPr="00305E2B">
        <w:rPr>
          <w:rFonts w:ascii="Times New Roman" w:hAnsi="Times New Roman" w:cs="Times New Roman"/>
          <w:i/>
          <w:sz w:val="24"/>
          <w:szCs w:val="24"/>
        </w:rPr>
        <w:t>t</w:t>
      </w:r>
      <w:r w:rsidRPr="00305E2B">
        <w:rPr>
          <w:rFonts w:ascii="Times New Roman" w:hAnsi="Times New Roman" w:cs="Times New Roman"/>
          <w:sz w:val="24"/>
          <w:szCs w:val="24"/>
        </w:rPr>
        <w:t>(</w:t>
      </w:r>
      <w:proofErr w:type="gramEnd"/>
      <w:r w:rsidRPr="00305E2B">
        <w:rPr>
          <w:rFonts w:ascii="Times New Roman" w:hAnsi="Times New Roman" w:cs="Times New Roman"/>
          <w:sz w:val="24"/>
          <w:szCs w:val="24"/>
        </w:rPr>
        <w:t xml:space="preserve">59) = 1.06, </w:t>
      </w:r>
      <w:r w:rsidRPr="00305E2B">
        <w:rPr>
          <w:rFonts w:ascii="Times New Roman" w:hAnsi="Times New Roman" w:cs="Times New Roman"/>
          <w:i/>
          <w:sz w:val="24"/>
          <w:szCs w:val="24"/>
        </w:rPr>
        <w:t xml:space="preserve">p </w:t>
      </w:r>
      <w:r w:rsidRPr="00305E2B">
        <w:rPr>
          <w:rFonts w:ascii="Times New Roman" w:hAnsi="Times New Roman" w:cs="Times New Roman"/>
          <w:sz w:val="24"/>
          <w:szCs w:val="24"/>
        </w:rPr>
        <w:t xml:space="preserve">= .29, 95% CI: </w:t>
      </w:r>
      <w:r w:rsidR="00AE7D7B">
        <w:rPr>
          <w:rFonts w:ascii="Times New Roman" w:hAnsi="Times New Roman" w:cs="Times New Roman"/>
          <w:sz w:val="24"/>
          <w:szCs w:val="24"/>
        </w:rPr>
        <w:t xml:space="preserve">  </w:t>
      </w:r>
      <w:r w:rsidRPr="00305E2B">
        <w:rPr>
          <w:rFonts w:ascii="Times New Roman" w:hAnsi="Times New Roman" w:cs="Times New Roman"/>
          <w:sz w:val="24"/>
          <w:szCs w:val="24"/>
        </w:rPr>
        <w:t>-0.03 to 0.11</w:t>
      </w:r>
      <w:r w:rsidR="00F1634F" w:rsidRPr="00305E2B">
        <w:rPr>
          <w:rFonts w:ascii="Times New Roman" w:hAnsi="Times New Roman" w:cs="Times New Roman"/>
          <w:sz w:val="24"/>
          <w:szCs w:val="24"/>
        </w:rPr>
        <w:t>.</w:t>
      </w:r>
      <w:r w:rsidR="0059732A" w:rsidRPr="00305E2B">
        <w:rPr>
          <w:rFonts w:ascii="Times New Roman" w:hAnsi="Times New Roman" w:cs="Times New Roman"/>
          <w:sz w:val="24"/>
          <w:szCs w:val="24"/>
        </w:rPr>
        <w:t xml:space="preserve"> </w:t>
      </w:r>
    </w:p>
    <w:p w14:paraId="2E2469F4" w14:textId="77777777" w:rsidR="00AB767F" w:rsidRPr="00305E2B" w:rsidRDefault="00AB767F" w:rsidP="00D245E6">
      <w:pPr>
        <w:spacing w:after="0" w:line="480" w:lineRule="auto"/>
        <w:rPr>
          <w:rFonts w:ascii="Times New Roman" w:hAnsi="Times New Roman" w:cs="Times New Roman"/>
          <w:b/>
          <w:sz w:val="24"/>
          <w:szCs w:val="24"/>
        </w:rPr>
      </w:pPr>
      <w:r w:rsidRPr="00305E2B">
        <w:rPr>
          <w:rFonts w:ascii="Times New Roman" w:hAnsi="Times New Roman" w:cs="Times New Roman"/>
          <w:b/>
          <w:sz w:val="24"/>
          <w:szCs w:val="24"/>
        </w:rPr>
        <w:t>Exploratory Analyses Predicting Subjective Experiences from Adrenocortical Attunement</w:t>
      </w:r>
    </w:p>
    <w:p w14:paraId="46017255" w14:textId="77777777" w:rsidR="00AB767F" w:rsidRPr="00305E2B" w:rsidRDefault="00AB767F" w:rsidP="00305E2B">
      <w:pPr>
        <w:spacing w:after="0" w:line="480" w:lineRule="auto"/>
        <w:rPr>
          <w:rFonts w:ascii="Times New Roman" w:hAnsi="Times New Roman" w:cs="Times New Roman"/>
          <w:sz w:val="24"/>
          <w:szCs w:val="24"/>
        </w:rPr>
      </w:pPr>
      <w:r w:rsidRPr="00305E2B">
        <w:rPr>
          <w:rFonts w:ascii="Times New Roman" w:hAnsi="Times New Roman" w:cs="Times New Roman"/>
          <w:b/>
          <w:sz w:val="24"/>
          <w:szCs w:val="24"/>
        </w:rPr>
        <w:tab/>
      </w:r>
      <w:r w:rsidRPr="00305E2B">
        <w:rPr>
          <w:rFonts w:ascii="Times New Roman" w:hAnsi="Times New Roman" w:cs="Times New Roman"/>
          <w:sz w:val="24"/>
          <w:szCs w:val="24"/>
        </w:rPr>
        <w:t xml:space="preserve">Although we did not predict that adrenocortical attunement would be uniformly associated with positive or negative subjective experiences, we explored whether attunement was associated with </w:t>
      </w:r>
      <w:r w:rsidR="00305E2B">
        <w:rPr>
          <w:rFonts w:ascii="Times New Roman" w:hAnsi="Times New Roman" w:cs="Times New Roman"/>
          <w:sz w:val="24"/>
          <w:szCs w:val="24"/>
        </w:rPr>
        <w:t>two self-reported measures of</w:t>
      </w:r>
      <w:r w:rsidRPr="00305E2B">
        <w:rPr>
          <w:rFonts w:ascii="Times New Roman" w:hAnsi="Times New Roman" w:cs="Times New Roman"/>
          <w:sz w:val="24"/>
          <w:szCs w:val="24"/>
        </w:rPr>
        <w:t xml:space="preserve"> interpersonal closeness and </w:t>
      </w:r>
      <w:r w:rsidR="00305E2B">
        <w:rPr>
          <w:rFonts w:ascii="Times New Roman" w:hAnsi="Times New Roman" w:cs="Times New Roman"/>
          <w:sz w:val="24"/>
          <w:szCs w:val="24"/>
        </w:rPr>
        <w:t xml:space="preserve">one self-reported measure of </w:t>
      </w:r>
      <w:r w:rsidRPr="00305E2B">
        <w:rPr>
          <w:rFonts w:ascii="Times New Roman" w:hAnsi="Times New Roman" w:cs="Times New Roman"/>
          <w:sz w:val="24"/>
          <w:szCs w:val="24"/>
        </w:rPr>
        <w:t xml:space="preserve">enjoyment of the conversation. The first closeness measure </w:t>
      </w:r>
      <w:r w:rsidR="00A42AC6" w:rsidRPr="00305E2B">
        <w:rPr>
          <w:rFonts w:ascii="Times New Roman" w:hAnsi="Times New Roman" w:cs="Times New Roman"/>
          <w:sz w:val="24"/>
          <w:szCs w:val="24"/>
        </w:rPr>
        <w:t>used an average of</w:t>
      </w:r>
      <w:r w:rsidRPr="00305E2B">
        <w:rPr>
          <w:rFonts w:ascii="Times New Roman" w:hAnsi="Times New Roman" w:cs="Times New Roman"/>
          <w:sz w:val="24"/>
          <w:szCs w:val="24"/>
        </w:rPr>
        <w:t xml:space="preserve"> three questions</w:t>
      </w:r>
      <w:r w:rsidR="00A42AC6" w:rsidRPr="00305E2B">
        <w:rPr>
          <w:rFonts w:ascii="Times New Roman" w:hAnsi="Times New Roman" w:cs="Times New Roman"/>
          <w:sz w:val="24"/>
          <w:szCs w:val="24"/>
        </w:rPr>
        <w:t xml:space="preserve"> that participants answered</w:t>
      </w:r>
      <w:r w:rsidRPr="00305E2B">
        <w:rPr>
          <w:rFonts w:ascii="Times New Roman" w:hAnsi="Times New Roman" w:cs="Times New Roman"/>
          <w:sz w:val="24"/>
          <w:szCs w:val="24"/>
        </w:rPr>
        <w:t xml:space="preserve"> on 1 (not at all close) to 7 (extremely close) scales (</w:t>
      </w:r>
      <w:r w:rsidR="00A42AC6" w:rsidRPr="00305E2B">
        <w:rPr>
          <w:rFonts w:ascii="Times New Roman" w:hAnsi="Times New Roman" w:cs="Times New Roman"/>
          <w:sz w:val="24"/>
          <w:szCs w:val="24"/>
        </w:rPr>
        <w:t>α = .86</w:t>
      </w:r>
      <w:r w:rsidRPr="00305E2B">
        <w:rPr>
          <w:rFonts w:ascii="Times New Roman" w:hAnsi="Times New Roman" w:cs="Times New Roman"/>
          <w:sz w:val="24"/>
          <w:szCs w:val="24"/>
        </w:rPr>
        <w:t>):</w:t>
      </w:r>
    </w:p>
    <w:p w14:paraId="408C05AA" w14:textId="77777777" w:rsidR="00AB767F" w:rsidRPr="00305E2B" w:rsidRDefault="00AB767F" w:rsidP="00305E2B">
      <w:pPr>
        <w:numPr>
          <w:ilvl w:val="0"/>
          <w:numId w:val="4"/>
        </w:numPr>
        <w:spacing w:after="0" w:line="480" w:lineRule="auto"/>
        <w:rPr>
          <w:rFonts w:ascii="Times New Roman" w:hAnsi="Times New Roman" w:cs="Times New Roman"/>
          <w:sz w:val="24"/>
          <w:szCs w:val="24"/>
        </w:rPr>
      </w:pPr>
      <w:r w:rsidRPr="00305E2B">
        <w:rPr>
          <w:rFonts w:ascii="Times New Roman" w:hAnsi="Times New Roman" w:cs="Times New Roman"/>
          <w:sz w:val="24"/>
          <w:szCs w:val="24"/>
        </w:rPr>
        <w:t>How close did you feel toward the other participant you met in the study today?</w:t>
      </w:r>
    </w:p>
    <w:p w14:paraId="56C21BFB" w14:textId="77777777" w:rsidR="00AB767F" w:rsidRPr="00305E2B" w:rsidRDefault="00AB767F" w:rsidP="00305E2B">
      <w:pPr>
        <w:numPr>
          <w:ilvl w:val="0"/>
          <w:numId w:val="4"/>
        </w:numPr>
        <w:spacing w:after="0" w:line="480" w:lineRule="auto"/>
        <w:rPr>
          <w:rFonts w:ascii="Times New Roman" w:hAnsi="Times New Roman" w:cs="Times New Roman"/>
          <w:sz w:val="24"/>
          <w:szCs w:val="24"/>
        </w:rPr>
      </w:pPr>
      <w:r w:rsidRPr="00305E2B">
        <w:rPr>
          <w:rFonts w:ascii="Times New Roman" w:hAnsi="Times New Roman" w:cs="Times New Roman"/>
          <w:sz w:val="24"/>
          <w:szCs w:val="24"/>
        </w:rPr>
        <w:lastRenderedPageBreak/>
        <w:t>Relative to all your other friendships, how would you characterize your relationship with the other person you met in the study today?</w:t>
      </w:r>
    </w:p>
    <w:p w14:paraId="6FB84220" w14:textId="77777777" w:rsidR="00AB767F" w:rsidRPr="00305E2B" w:rsidRDefault="00AB767F" w:rsidP="00305E2B">
      <w:pPr>
        <w:numPr>
          <w:ilvl w:val="0"/>
          <w:numId w:val="4"/>
        </w:numPr>
        <w:spacing w:after="0" w:line="480" w:lineRule="auto"/>
        <w:rPr>
          <w:rFonts w:ascii="Times New Roman" w:hAnsi="Times New Roman" w:cs="Times New Roman"/>
          <w:sz w:val="24"/>
          <w:szCs w:val="24"/>
        </w:rPr>
      </w:pPr>
      <w:r w:rsidRPr="00305E2B">
        <w:rPr>
          <w:rFonts w:ascii="Times New Roman" w:hAnsi="Times New Roman" w:cs="Times New Roman"/>
          <w:sz w:val="24"/>
          <w:szCs w:val="24"/>
        </w:rPr>
        <w:t xml:space="preserve">Relative to what you know about </w:t>
      </w:r>
      <w:r w:rsidRPr="00305E2B">
        <w:rPr>
          <w:rFonts w:ascii="Times New Roman" w:hAnsi="Times New Roman" w:cs="Times New Roman"/>
          <w:i/>
          <w:sz w:val="24"/>
          <w:szCs w:val="24"/>
        </w:rPr>
        <w:t>other people’s</w:t>
      </w:r>
      <w:r w:rsidRPr="00305E2B">
        <w:rPr>
          <w:rFonts w:ascii="Times New Roman" w:hAnsi="Times New Roman" w:cs="Times New Roman"/>
          <w:sz w:val="24"/>
          <w:szCs w:val="24"/>
        </w:rPr>
        <w:t xml:space="preserve"> relationships, how would you characterize your relationship with the other person you met in the study today?</w:t>
      </w:r>
    </w:p>
    <w:p w14:paraId="0ACDAC94" w14:textId="77777777" w:rsidR="00AB767F" w:rsidRPr="00305E2B" w:rsidRDefault="00AB767F" w:rsidP="00305E2B">
      <w:pPr>
        <w:spacing w:after="0" w:line="480" w:lineRule="auto"/>
        <w:ind w:firstLine="720"/>
        <w:rPr>
          <w:rFonts w:ascii="Times New Roman" w:hAnsi="Times New Roman" w:cs="Times New Roman"/>
          <w:sz w:val="24"/>
          <w:szCs w:val="24"/>
        </w:rPr>
      </w:pPr>
      <w:r w:rsidRPr="00305E2B">
        <w:rPr>
          <w:rFonts w:ascii="Times New Roman" w:hAnsi="Times New Roman" w:cs="Times New Roman"/>
          <w:sz w:val="24"/>
          <w:szCs w:val="24"/>
        </w:rPr>
        <w:t xml:space="preserve">The second measure of closeness utilized the Inclusion of the Other in the Self Scale </w:t>
      </w:r>
      <w:r w:rsidRPr="00305E2B">
        <w:rPr>
          <w:rFonts w:ascii="Times New Roman" w:hAnsi="Times New Roman" w:cs="Times New Roman"/>
          <w:sz w:val="24"/>
          <w:szCs w:val="24"/>
        </w:rPr>
        <w:fldChar w:fldCharType="begin"/>
      </w:r>
      <w:r w:rsidRPr="00305E2B">
        <w:rPr>
          <w:rFonts w:ascii="Times New Roman" w:hAnsi="Times New Roman" w:cs="Times New Roman"/>
          <w:sz w:val="24"/>
          <w:szCs w:val="24"/>
        </w:rPr>
        <w:instrText xml:space="preserve"> ADDIN ZOTERO_ITEM CSL_CITATION {"citationID":"M2eCXr87","properties":{"formattedCitation":"(Aron et al., 1992)","plainCitation":"(Aron et al., 1992)","noteIndex":0},"citationItems":[{"id":1257,"uris":["http://zotero.org/users/2299643/items/7K8564JL"],"uri":["http://zotero.org/users/2299643/items/7K8564JL"],"itemData":{"id":1257,"type":"article-journal","abstract":"In 2 studies, the Inclusion of Other in the Self (IOS) Scale, a single-item, pictorial measure of closeness, demonstrated alternate-form and test–retest reliability; convergent validity with the Relationship Closeness Inventory (E. Berscheid et al, 1989), the R. J. Sternberg (1988) Intimacy Scale, and other measures; discriminant validity; minimal social desirability correlations; and predictive validity for whether romantic relationships were intact 3 mo later. Also identified and cross-validated were (1) a 2-factor closeness model (Feeling Close and Behaving Close) and (2) longevity–closeness correlations that were small for women vs moderately positive for men. Five supplementary studies showed convergent and construct validity with marital satisfaction and commitment and with a reaction-time (RT)-based cognitive measure of closeness in married couples; and with intimacy and attraction measures in stranger dyads following laboratory closeness-generating tasks. In 3 final studies most Ss interpreted IOS Scale diagrams as depicting interconnectedness. (PsycINFO Database Record (c) 2016 APA, all rights reserved)","container-title":"Journal of Personality and Social Psychology","DOI":"10.1037/0022-3514.63.4.596","ISSN":"1939-1315(Electronic),0022-3514(Print)","issue":"4","note":"publisher-place: US\npublisher: American Psychological Association","page":"596-612","source":"APA PsycNET","title":"Inclusion of Other in the Self Scale and the structure of interpersonal closeness","volume":"63","author":[{"family":"Aron","given":"Arthur"},{"family":"Aron","given":"Elaine N."},{"family":"Smollan","given":"Danny"}],"issued":{"date-parts":[["1992"]]}}}],"schema":"https://github.com/citation-style-language/schema/raw/master/csl-citation.json"} </w:instrText>
      </w:r>
      <w:r w:rsidRPr="00305E2B">
        <w:rPr>
          <w:rFonts w:ascii="Times New Roman" w:hAnsi="Times New Roman" w:cs="Times New Roman"/>
          <w:sz w:val="24"/>
          <w:szCs w:val="24"/>
        </w:rPr>
        <w:fldChar w:fldCharType="separate"/>
      </w:r>
      <w:r w:rsidRPr="00305E2B">
        <w:rPr>
          <w:rFonts w:ascii="Times New Roman" w:hAnsi="Times New Roman" w:cs="Times New Roman"/>
          <w:sz w:val="24"/>
          <w:szCs w:val="24"/>
        </w:rPr>
        <w:t>(Aron et al., 1992)</w:t>
      </w:r>
      <w:r w:rsidRPr="00305E2B">
        <w:rPr>
          <w:rFonts w:ascii="Times New Roman" w:hAnsi="Times New Roman" w:cs="Times New Roman"/>
          <w:sz w:val="24"/>
          <w:szCs w:val="24"/>
        </w:rPr>
        <w:fldChar w:fldCharType="end"/>
      </w:r>
      <w:r w:rsidRPr="00305E2B">
        <w:rPr>
          <w:rFonts w:ascii="Times New Roman" w:hAnsi="Times New Roman" w:cs="Times New Roman"/>
          <w:sz w:val="24"/>
          <w:szCs w:val="24"/>
        </w:rPr>
        <w:t xml:space="preserve"> and showed participants </w:t>
      </w:r>
      <w:r w:rsidR="00305E2B">
        <w:rPr>
          <w:rFonts w:ascii="Times New Roman" w:hAnsi="Times New Roman" w:cs="Times New Roman"/>
          <w:sz w:val="24"/>
          <w:szCs w:val="24"/>
        </w:rPr>
        <w:t>seven</w:t>
      </w:r>
      <w:r w:rsidRPr="00305E2B">
        <w:rPr>
          <w:rFonts w:ascii="Times New Roman" w:hAnsi="Times New Roman" w:cs="Times New Roman"/>
          <w:sz w:val="24"/>
          <w:szCs w:val="24"/>
        </w:rPr>
        <w:t xml:space="preserve"> sets of circles which overlapped to varying degrees. We asked participants “Which pair of circles best describes how close or connected you feel to the person you met today?”</w:t>
      </w:r>
    </w:p>
    <w:p w14:paraId="0F62736C" w14:textId="77777777" w:rsidR="00AB767F" w:rsidRPr="00305E2B" w:rsidRDefault="00AB767F" w:rsidP="00305E2B">
      <w:pPr>
        <w:spacing w:after="0" w:line="480" w:lineRule="auto"/>
        <w:ind w:firstLine="720"/>
        <w:rPr>
          <w:rFonts w:ascii="Times New Roman" w:hAnsi="Times New Roman" w:cs="Times New Roman"/>
          <w:sz w:val="24"/>
          <w:szCs w:val="24"/>
        </w:rPr>
      </w:pPr>
      <w:r w:rsidRPr="00305E2B">
        <w:rPr>
          <w:rFonts w:ascii="Times New Roman" w:hAnsi="Times New Roman" w:cs="Times New Roman"/>
          <w:sz w:val="24"/>
          <w:szCs w:val="24"/>
        </w:rPr>
        <w:t xml:space="preserve">The measure of enjoyment </w:t>
      </w:r>
      <w:r w:rsidR="00A42AC6" w:rsidRPr="00305E2B">
        <w:rPr>
          <w:rFonts w:ascii="Times New Roman" w:hAnsi="Times New Roman" w:cs="Times New Roman"/>
          <w:sz w:val="24"/>
          <w:szCs w:val="24"/>
        </w:rPr>
        <w:t>used an average of three questions that</w:t>
      </w:r>
      <w:r w:rsidRPr="00305E2B">
        <w:rPr>
          <w:rFonts w:ascii="Times New Roman" w:hAnsi="Times New Roman" w:cs="Times New Roman"/>
          <w:sz w:val="24"/>
          <w:szCs w:val="24"/>
        </w:rPr>
        <w:t xml:space="preserve"> participants </w:t>
      </w:r>
      <w:r w:rsidR="00A42AC6" w:rsidRPr="00305E2B">
        <w:rPr>
          <w:rFonts w:ascii="Times New Roman" w:hAnsi="Times New Roman" w:cs="Times New Roman"/>
          <w:sz w:val="24"/>
          <w:szCs w:val="24"/>
        </w:rPr>
        <w:t>answered</w:t>
      </w:r>
      <w:r w:rsidRPr="00305E2B">
        <w:rPr>
          <w:rFonts w:ascii="Times New Roman" w:hAnsi="Times New Roman" w:cs="Times New Roman"/>
          <w:sz w:val="24"/>
          <w:szCs w:val="24"/>
        </w:rPr>
        <w:t xml:space="preserve"> on 1 (not at all) to 7 (extremely) scales (α = .91):</w:t>
      </w:r>
    </w:p>
    <w:p w14:paraId="4EF2BEEA" w14:textId="77777777" w:rsidR="00AB767F" w:rsidRPr="00305E2B" w:rsidRDefault="00AB767F" w:rsidP="00305E2B">
      <w:pPr>
        <w:pStyle w:val="ListParagraph"/>
        <w:numPr>
          <w:ilvl w:val="0"/>
          <w:numId w:val="5"/>
        </w:numPr>
        <w:tabs>
          <w:tab w:val="clear" w:pos="720"/>
        </w:tabs>
        <w:spacing w:after="0" w:line="480" w:lineRule="auto"/>
        <w:ind w:left="1080"/>
        <w:rPr>
          <w:rFonts w:ascii="Times New Roman" w:hAnsi="Times New Roman" w:cs="Times New Roman"/>
          <w:sz w:val="24"/>
          <w:szCs w:val="24"/>
        </w:rPr>
      </w:pPr>
      <w:r w:rsidRPr="00305E2B">
        <w:rPr>
          <w:rFonts w:ascii="Times New Roman" w:hAnsi="Times New Roman" w:cs="Times New Roman"/>
          <w:sz w:val="24"/>
          <w:szCs w:val="24"/>
        </w:rPr>
        <w:t>How much did you enjoy the interaction activity?</w:t>
      </w:r>
    </w:p>
    <w:p w14:paraId="5192F830" w14:textId="77777777" w:rsidR="00AB767F" w:rsidRPr="00305E2B" w:rsidRDefault="00AB767F" w:rsidP="00305E2B">
      <w:pPr>
        <w:pStyle w:val="ListParagraph"/>
        <w:numPr>
          <w:ilvl w:val="0"/>
          <w:numId w:val="5"/>
        </w:numPr>
        <w:tabs>
          <w:tab w:val="clear" w:pos="720"/>
        </w:tabs>
        <w:spacing w:after="0" w:line="480" w:lineRule="auto"/>
        <w:ind w:left="1080"/>
        <w:rPr>
          <w:rFonts w:ascii="Times New Roman" w:hAnsi="Times New Roman" w:cs="Times New Roman"/>
          <w:sz w:val="24"/>
          <w:szCs w:val="24"/>
        </w:rPr>
      </w:pPr>
      <w:r w:rsidRPr="00305E2B">
        <w:rPr>
          <w:rFonts w:ascii="Times New Roman" w:hAnsi="Times New Roman" w:cs="Times New Roman"/>
          <w:sz w:val="24"/>
          <w:szCs w:val="24"/>
        </w:rPr>
        <w:t xml:space="preserve">How interesting was the interaction activity? </w:t>
      </w:r>
    </w:p>
    <w:p w14:paraId="0E4839D5" w14:textId="77777777" w:rsidR="00AB767F" w:rsidRPr="00305E2B" w:rsidRDefault="00AB767F" w:rsidP="00305E2B">
      <w:pPr>
        <w:pStyle w:val="ListParagraph"/>
        <w:numPr>
          <w:ilvl w:val="0"/>
          <w:numId w:val="5"/>
        </w:numPr>
        <w:tabs>
          <w:tab w:val="clear" w:pos="720"/>
        </w:tabs>
        <w:spacing w:after="0" w:line="480" w:lineRule="auto"/>
        <w:ind w:left="1080"/>
        <w:rPr>
          <w:rFonts w:ascii="Times New Roman" w:hAnsi="Times New Roman" w:cs="Times New Roman"/>
          <w:sz w:val="24"/>
          <w:szCs w:val="24"/>
        </w:rPr>
      </w:pPr>
      <w:r w:rsidRPr="00305E2B">
        <w:rPr>
          <w:rFonts w:ascii="Times New Roman" w:hAnsi="Times New Roman" w:cs="Times New Roman"/>
          <w:sz w:val="24"/>
          <w:szCs w:val="24"/>
        </w:rPr>
        <w:t>How rewarding was the interaction activity?</w:t>
      </w:r>
    </w:p>
    <w:p w14:paraId="03DF658B" w14:textId="290F8B2F" w:rsidR="00AB767F" w:rsidRDefault="00AB767F" w:rsidP="00305E2B">
      <w:pPr>
        <w:spacing w:after="0" w:line="480" w:lineRule="auto"/>
        <w:ind w:firstLine="720"/>
        <w:rPr>
          <w:rFonts w:ascii="Times New Roman" w:eastAsia="Times New Roman" w:hAnsi="Times New Roman" w:cs="Times New Roman"/>
          <w:sz w:val="24"/>
          <w:szCs w:val="24"/>
        </w:rPr>
      </w:pPr>
      <w:r w:rsidRPr="00305E2B">
        <w:rPr>
          <w:rFonts w:ascii="Times New Roman" w:eastAsia="Times New Roman" w:hAnsi="Times New Roman" w:cs="Times New Roman"/>
          <w:sz w:val="24"/>
          <w:szCs w:val="24"/>
        </w:rPr>
        <w:t xml:space="preserve">Because the outcome variables were at the level of the individual, we used models that treated the scores from two dyad members as repeated measures and adjusted for nonindependence between the two dyad members by correlating their errors </w:t>
      </w:r>
      <w:r w:rsidRPr="00305E2B">
        <w:rPr>
          <w:rFonts w:ascii="Times New Roman" w:eastAsia="Times New Roman" w:hAnsi="Times New Roman" w:cs="Times New Roman"/>
          <w:sz w:val="24"/>
          <w:szCs w:val="24"/>
        </w:rPr>
        <w:fldChar w:fldCharType="begin"/>
      </w:r>
      <w:r w:rsidRPr="00305E2B">
        <w:rPr>
          <w:rFonts w:ascii="Times New Roman" w:eastAsia="Times New Roman" w:hAnsi="Times New Roman" w:cs="Times New Roman"/>
          <w:sz w:val="24"/>
          <w:szCs w:val="24"/>
        </w:rPr>
        <w:instrText xml:space="preserve"> ADDIN ZOTERO_ITEM CSL_CITATION {"citationID":"7qcejxgz","properties":{"formattedCitation":"(Kenny &amp; Kashy, 2011)","plainCitation":"(Kenny &amp; Kashy, 2011)","noteIndex":0},"citationItems":[{"id":12,"uris":["http://zotero.org/users/2299643/items/CKALL3TY"],"uri":["http://zotero.org/users/2299643/items/CKALL3TY"],"itemData":{"id":12,"type":"article-journal","container-title":"Handbook of advanced multilevel analysis","note":"publisher: Taylor &amp; Francis New York, NY","page":"335–370","source":"Google Scholar","title":"Dyadic data analysis using multilevel modeling","author":[{"family":"Kenny","given":"David A."},{"family":"Kashy","given":"Deborah A."}],"issued":{"date-parts":[["2011"]]}}}],"schema":"https://github.com/citation-style-language/schema/raw/master/csl-citation.json"} </w:instrText>
      </w:r>
      <w:r w:rsidRPr="00305E2B">
        <w:rPr>
          <w:rFonts w:ascii="Times New Roman" w:eastAsia="Times New Roman" w:hAnsi="Times New Roman" w:cs="Times New Roman"/>
          <w:sz w:val="24"/>
          <w:szCs w:val="24"/>
        </w:rPr>
        <w:fldChar w:fldCharType="separate"/>
      </w:r>
      <w:r w:rsidRPr="00305E2B">
        <w:rPr>
          <w:rFonts w:ascii="Times New Roman" w:hAnsi="Times New Roman" w:cs="Times New Roman"/>
          <w:sz w:val="24"/>
          <w:szCs w:val="24"/>
        </w:rPr>
        <w:t>(Kenny &amp; Kashy, 2011)</w:t>
      </w:r>
      <w:r w:rsidRPr="00305E2B">
        <w:rPr>
          <w:rFonts w:ascii="Times New Roman" w:eastAsia="Times New Roman" w:hAnsi="Times New Roman" w:cs="Times New Roman"/>
          <w:sz w:val="24"/>
          <w:szCs w:val="24"/>
        </w:rPr>
        <w:fldChar w:fldCharType="end"/>
      </w:r>
      <w:r w:rsidRPr="00305E2B">
        <w:rPr>
          <w:rFonts w:ascii="Times New Roman" w:eastAsia="Times New Roman" w:hAnsi="Times New Roman" w:cs="Times New Roman"/>
          <w:sz w:val="24"/>
          <w:szCs w:val="24"/>
        </w:rPr>
        <w:t>. As expected, none of the three measures was predicted by adrenocortical attunement</w:t>
      </w:r>
      <w:r w:rsidR="00305E2B">
        <w:rPr>
          <w:rFonts w:ascii="Times New Roman" w:eastAsia="Times New Roman" w:hAnsi="Times New Roman" w:cs="Times New Roman"/>
          <w:sz w:val="24"/>
          <w:szCs w:val="24"/>
        </w:rPr>
        <w:t xml:space="preserve">, </w:t>
      </w:r>
      <w:r w:rsidR="00305E2B" w:rsidRPr="00305E2B">
        <w:rPr>
          <w:rFonts w:ascii="Times New Roman" w:hAnsi="Times New Roman" w:cs="Times New Roman"/>
          <w:i/>
          <w:sz w:val="24"/>
          <w:szCs w:val="24"/>
        </w:rPr>
        <w:t>b</w:t>
      </w:r>
      <w:r w:rsidR="00305E2B">
        <w:rPr>
          <w:rFonts w:ascii="Times New Roman" w:hAnsi="Times New Roman" w:cs="Times New Roman"/>
          <w:i/>
          <w:sz w:val="24"/>
          <w:szCs w:val="24"/>
        </w:rPr>
        <w:t>s</w:t>
      </w:r>
      <w:r w:rsidR="00305E2B" w:rsidRPr="00305E2B">
        <w:rPr>
          <w:rFonts w:ascii="Times New Roman" w:hAnsi="Times New Roman" w:cs="Times New Roman"/>
          <w:sz w:val="24"/>
          <w:szCs w:val="24"/>
        </w:rPr>
        <w:t xml:space="preserve"> </w:t>
      </w:r>
      <w:r w:rsidR="00305E2B">
        <w:rPr>
          <w:rFonts w:ascii="Times New Roman" w:hAnsi="Times New Roman" w:cs="Times New Roman"/>
          <w:sz w:val="24"/>
          <w:szCs w:val="24"/>
        </w:rPr>
        <w:t>&lt;</w:t>
      </w:r>
      <w:r w:rsidR="00305E2B" w:rsidRPr="00305E2B">
        <w:rPr>
          <w:rFonts w:ascii="Times New Roman" w:hAnsi="Times New Roman" w:cs="Times New Roman"/>
          <w:sz w:val="24"/>
          <w:szCs w:val="24"/>
        </w:rPr>
        <w:t xml:space="preserve"> </w:t>
      </w:r>
      <w:r w:rsidR="00200053">
        <w:rPr>
          <w:rFonts w:ascii="Times New Roman" w:hAnsi="Times New Roman" w:cs="Times New Roman"/>
          <w:sz w:val="24"/>
          <w:szCs w:val="24"/>
        </w:rPr>
        <w:t>2.34</w:t>
      </w:r>
      <w:r w:rsidR="00305E2B" w:rsidRPr="00305E2B">
        <w:rPr>
          <w:rFonts w:ascii="Times New Roman" w:hAnsi="Times New Roman" w:cs="Times New Roman"/>
          <w:sz w:val="24"/>
          <w:szCs w:val="24"/>
        </w:rPr>
        <w:t xml:space="preserve">, </w:t>
      </w:r>
      <w:r w:rsidR="00305E2B" w:rsidRPr="00305E2B">
        <w:rPr>
          <w:rFonts w:ascii="Times New Roman" w:hAnsi="Times New Roman" w:cs="Times New Roman"/>
          <w:i/>
          <w:sz w:val="24"/>
          <w:szCs w:val="24"/>
        </w:rPr>
        <w:t>p</w:t>
      </w:r>
      <w:r w:rsidR="00305E2B">
        <w:rPr>
          <w:rFonts w:ascii="Times New Roman" w:hAnsi="Times New Roman" w:cs="Times New Roman"/>
          <w:sz w:val="24"/>
          <w:szCs w:val="24"/>
        </w:rPr>
        <w:t xml:space="preserve">s &gt; </w:t>
      </w:r>
      <w:r w:rsidR="00305E2B" w:rsidRPr="00305E2B">
        <w:rPr>
          <w:rFonts w:ascii="Times New Roman" w:hAnsi="Times New Roman" w:cs="Times New Roman"/>
          <w:sz w:val="24"/>
          <w:szCs w:val="24"/>
        </w:rPr>
        <w:t>.</w:t>
      </w:r>
      <w:r w:rsidR="00200053">
        <w:rPr>
          <w:rFonts w:ascii="Times New Roman" w:hAnsi="Times New Roman" w:cs="Times New Roman"/>
          <w:sz w:val="24"/>
          <w:szCs w:val="24"/>
        </w:rPr>
        <w:t>14</w:t>
      </w:r>
      <w:r w:rsidRPr="00305E2B">
        <w:rPr>
          <w:rFonts w:ascii="Times New Roman" w:eastAsia="Times New Roman" w:hAnsi="Times New Roman" w:cs="Times New Roman"/>
          <w:sz w:val="24"/>
          <w:szCs w:val="24"/>
        </w:rPr>
        <w:t>. This was also the case when we adjusted for question type and self-disclosure</w:t>
      </w:r>
      <w:r w:rsidR="00D26D38">
        <w:rPr>
          <w:rFonts w:ascii="Times New Roman" w:eastAsia="Times New Roman" w:hAnsi="Times New Roman" w:cs="Times New Roman"/>
          <w:sz w:val="24"/>
          <w:szCs w:val="24"/>
        </w:rPr>
        <w:t>,</w:t>
      </w:r>
      <w:r w:rsidRPr="00305E2B">
        <w:rPr>
          <w:rFonts w:ascii="Times New Roman" w:eastAsia="Times New Roman" w:hAnsi="Times New Roman" w:cs="Times New Roman"/>
          <w:sz w:val="24"/>
          <w:szCs w:val="24"/>
        </w:rPr>
        <w:t xml:space="preserve"> </w:t>
      </w:r>
      <w:r w:rsidR="00305E2B" w:rsidRPr="00305E2B">
        <w:rPr>
          <w:rFonts w:ascii="Times New Roman" w:hAnsi="Times New Roman" w:cs="Times New Roman"/>
          <w:i/>
          <w:sz w:val="24"/>
          <w:szCs w:val="24"/>
        </w:rPr>
        <w:t>b</w:t>
      </w:r>
      <w:r w:rsidR="00305E2B">
        <w:rPr>
          <w:rFonts w:ascii="Times New Roman" w:hAnsi="Times New Roman" w:cs="Times New Roman"/>
          <w:i/>
          <w:sz w:val="24"/>
          <w:szCs w:val="24"/>
        </w:rPr>
        <w:t>s</w:t>
      </w:r>
      <w:r w:rsidR="00305E2B" w:rsidRPr="00305E2B">
        <w:rPr>
          <w:rFonts w:ascii="Times New Roman" w:hAnsi="Times New Roman" w:cs="Times New Roman"/>
          <w:sz w:val="24"/>
          <w:szCs w:val="24"/>
        </w:rPr>
        <w:t xml:space="preserve"> </w:t>
      </w:r>
      <w:r w:rsidR="00305E2B">
        <w:rPr>
          <w:rFonts w:ascii="Times New Roman" w:hAnsi="Times New Roman" w:cs="Times New Roman"/>
          <w:sz w:val="24"/>
          <w:szCs w:val="24"/>
        </w:rPr>
        <w:t>&lt;</w:t>
      </w:r>
      <w:r w:rsidR="00305E2B" w:rsidRPr="00305E2B">
        <w:rPr>
          <w:rFonts w:ascii="Times New Roman" w:hAnsi="Times New Roman" w:cs="Times New Roman"/>
          <w:sz w:val="24"/>
          <w:szCs w:val="24"/>
        </w:rPr>
        <w:t xml:space="preserve"> </w:t>
      </w:r>
      <w:r w:rsidR="00200053">
        <w:rPr>
          <w:rFonts w:ascii="Times New Roman" w:hAnsi="Times New Roman" w:cs="Times New Roman"/>
          <w:sz w:val="24"/>
          <w:szCs w:val="24"/>
        </w:rPr>
        <w:t>1.14</w:t>
      </w:r>
      <w:r w:rsidR="00305E2B" w:rsidRPr="00305E2B">
        <w:rPr>
          <w:rFonts w:ascii="Times New Roman" w:hAnsi="Times New Roman" w:cs="Times New Roman"/>
          <w:sz w:val="24"/>
          <w:szCs w:val="24"/>
        </w:rPr>
        <w:t xml:space="preserve">, </w:t>
      </w:r>
      <w:r w:rsidR="00305E2B" w:rsidRPr="00305E2B">
        <w:rPr>
          <w:rFonts w:ascii="Times New Roman" w:hAnsi="Times New Roman" w:cs="Times New Roman"/>
          <w:i/>
          <w:sz w:val="24"/>
          <w:szCs w:val="24"/>
        </w:rPr>
        <w:t>p</w:t>
      </w:r>
      <w:r w:rsidR="00305E2B">
        <w:rPr>
          <w:rFonts w:ascii="Times New Roman" w:hAnsi="Times New Roman" w:cs="Times New Roman"/>
          <w:sz w:val="24"/>
          <w:szCs w:val="24"/>
        </w:rPr>
        <w:t xml:space="preserve">s &gt; </w:t>
      </w:r>
      <w:r w:rsidR="00305E2B" w:rsidRPr="00305E2B">
        <w:rPr>
          <w:rFonts w:ascii="Times New Roman" w:hAnsi="Times New Roman" w:cs="Times New Roman"/>
          <w:sz w:val="24"/>
          <w:szCs w:val="24"/>
        </w:rPr>
        <w:t>.</w:t>
      </w:r>
      <w:r w:rsidR="00200053">
        <w:rPr>
          <w:rFonts w:ascii="Times New Roman" w:hAnsi="Times New Roman" w:cs="Times New Roman"/>
          <w:sz w:val="24"/>
          <w:szCs w:val="24"/>
        </w:rPr>
        <w:t>50</w:t>
      </w:r>
      <w:r w:rsidRPr="00305E2B">
        <w:rPr>
          <w:rFonts w:ascii="Times New Roman" w:eastAsia="Times New Roman" w:hAnsi="Times New Roman" w:cs="Times New Roman"/>
          <w:sz w:val="24"/>
          <w:szCs w:val="24"/>
        </w:rPr>
        <w:t xml:space="preserve">. </w:t>
      </w:r>
    </w:p>
    <w:p w14:paraId="2C472BB6" w14:textId="77777777" w:rsidR="00305E2B" w:rsidRDefault="00305E2B" w:rsidP="00305E2B">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164B105" w14:textId="77777777" w:rsidR="00305E2B" w:rsidRPr="00305E2B" w:rsidRDefault="00305E2B" w:rsidP="00305E2B">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References</w:t>
      </w:r>
    </w:p>
    <w:p w14:paraId="4EE7E6BB" w14:textId="77777777" w:rsidR="00305E2B" w:rsidRPr="00305E2B" w:rsidRDefault="00305E2B" w:rsidP="00305E2B">
      <w:pPr>
        <w:pStyle w:val="Bibliography"/>
        <w:rPr>
          <w:rFonts w:ascii="Times New Roman" w:hAnsi="Times New Roman" w:cs="Times New Roman"/>
          <w:sz w:val="24"/>
        </w:rPr>
      </w:pPr>
      <w:r>
        <w:rPr>
          <w:rFonts w:eastAsia="Times New Roman"/>
        </w:rPr>
        <w:fldChar w:fldCharType="begin"/>
      </w:r>
      <w:r>
        <w:rPr>
          <w:rFonts w:eastAsia="Times New Roman"/>
        </w:rPr>
        <w:instrText xml:space="preserve"> ADDIN ZOTERO_BIBL {"uncited":[],"omitted":[],"custom":[]} CSL_BIBLIOGRAPHY </w:instrText>
      </w:r>
      <w:r>
        <w:rPr>
          <w:rFonts w:eastAsia="Times New Roman"/>
        </w:rPr>
        <w:fldChar w:fldCharType="separate"/>
      </w:r>
      <w:r w:rsidRPr="00305E2B">
        <w:rPr>
          <w:rFonts w:ascii="Times New Roman" w:hAnsi="Times New Roman" w:cs="Times New Roman"/>
          <w:sz w:val="24"/>
        </w:rPr>
        <w:t xml:space="preserve">Aron, A., Aron, E. N., &amp; Smollan, D. (1992). Inclusion of Other in the Self Scale and the structure of interpersonal closeness. </w:t>
      </w:r>
      <w:r w:rsidRPr="00305E2B">
        <w:rPr>
          <w:rFonts w:ascii="Times New Roman" w:hAnsi="Times New Roman" w:cs="Times New Roman"/>
          <w:i/>
          <w:iCs/>
          <w:sz w:val="24"/>
        </w:rPr>
        <w:t>Journal of Personality and Social Psychology</w:t>
      </w:r>
      <w:r w:rsidRPr="00305E2B">
        <w:rPr>
          <w:rFonts w:ascii="Times New Roman" w:hAnsi="Times New Roman" w:cs="Times New Roman"/>
          <w:sz w:val="24"/>
        </w:rPr>
        <w:t xml:space="preserve">, </w:t>
      </w:r>
      <w:r w:rsidRPr="00305E2B">
        <w:rPr>
          <w:rFonts w:ascii="Times New Roman" w:hAnsi="Times New Roman" w:cs="Times New Roman"/>
          <w:i/>
          <w:iCs/>
          <w:sz w:val="24"/>
        </w:rPr>
        <w:t>63</w:t>
      </w:r>
      <w:r w:rsidRPr="00305E2B">
        <w:rPr>
          <w:rFonts w:ascii="Times New Roman" w:hAnsi="Times New Roman" w:cs="Times New Roman"/>
          <w:sz w:val="24"/>
        </w:rPr>
        <w:t>(4), 596–612. https://doi.org/10.1037/0022-3514.63.4.596</w:t>
      </w:r>
    </w:p>
    <w:p w14:paraId="318B6C93" w14:textId="77777777" w:rsidR="00305E2B" w:rsidRPr="00305E2B" w:rsidRDefault="00305E2B" w:rsidP="00305E2B">
      <w:pPr>
        <w:pStyle w:val="Bibliography"/>
        <w:rPr>
          <w:rFonts w:ascii="Times New Roman" w:hAnsi="Times New Roman" w:cs="Times New Roman"/>
          <w:sz w:val="24"/>
        </w:rPr>
      </w:pPr>
      <w:r w:rsidRPr="00305E2B">
        <w:rPr>
          <w:rFonts w:ascii="Times New Roman" w:hAnsi="Times New Roman" w:cs="Times New Roman"/>
          <w:sz w:val="24"/>
        </w:rPr>
        <w:t xml:space="preserve">John, O. P., &amp; Srivastava, S. (1999). The Big Five Trait taxonomy: History, measurement, and theoretical perspectives. In </w:t>
      </w:r>
      <w:r w:rsidRPr="00305E2B">
        <w:rPr>
          <w:rFonts w:ascii="Times New Roman" w:hAnsi="Times New Roman" w:cs="Times New Roman"/>
          <w:i/>
          <w:iCs/>
          <w:sz w:val="24"/>
        </w:rPr>
        <w:t>Handbook of personality: Theory and research, 2nd ed</w:t>
      </w:r>
      <w:r w:rsidRPr="00305E2B">
        <w:rPr>
          <w:rFonts w:ascii="Times New Roman" w:hAnsi="Times New Roman" w:cs="Times New Roman"/>
          <w:sz w:val="24"/>
        </w:rPr>
        <w:t xml:space="preserve"> (pp. 102–138). Guilford Press.</w:t>
      </w:r>
    </w:p>
    <w:p w14:paraId="4CD118AC" w14:textId="77777777" w:rsidR="00305E2B" w:rsidRPr="00305E2B" w:rsidRDefault="00305E2B" w:rsidP="00305E2B">
      <w:pPr>
        <w:pStyle w:val="Bibliography"/>
        <w:rPr>
          <w:rFonts w:ascii="Times New Roman" w:hAnsi="Times New Roman" w:cs="Times New Roman"/>
          <w:sz w:val="24"/>
        </w:rPr>
      </w:pPr>
      <w:r w:rsidRPr="00305E2B">
        <w:rPr>
          <w:rFonts w:ascii="Times New Roman" w:hAnsi="Times New Roman" w:cs="Times New Roman"/>
          <w:sz w:val="24"/>
        </w:rPr>
        <w:t xml:space="preserve">Kenny, D. A., &amp; Kashy, D. A. (2011). Dyadic data analysis using multilevel modeling. </w:t>
      </w:r>
      <w:r w:rsidRPr="00305E2B">
        <w:rPr>
          <w:rFonts w:ascii="Times New Roman" w:hAnsi="Times New Roman" w:cs="Times New Roman"/>
          <w:i/>
          <w:iCs/>
          <w:sz w:val="24"/>
        </w:rPr>
        <w:t>Handbook of Advanced Multilevel Analysis</w:t>
      </w:r>
      <w:r w:rsidRPr="00305E2B">
        <w:rPr>
          <w:rFonts w:ascii="Times New Roman" w:hAnsi="Times New Roman" w:cs="Times New Roman"/>
          <w:sz w:val="24"/>
        </w:rPr>
        <w:t>, 335–370.</w:t>
      </w:r>
    </w:p>
    <w:p w14:paraId="0CAC4D16" w14:textId="77777777" w:rsidR="00305E2B" w:rsidRPr="00305E2B" w:rsidRDefault="00305E2B" w:rsidP="00305E2B">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end"/>
      </w:r>
    </w:p>
    <w:p w14:paraId="49160D39" w14:textId="77777777" w:rsidR="00EA0F0C" w:rsidRPr="00305E2B" w:rsidRDefault="00EA0F0C" w:rsidP="00305E2B">
      <w:pPr>
        <w:spacing w:after="0" w:line="480" w:lineRule="auto"/>
        <w:ind w:firstLine="720"/>
        <w:rPr>
          <w:rFonts w:ascii="Times New Roman" w:hAnsi="Times New Roman" w:cs="Times New Roman"/>
          <w:sz w:val="24"/>
          <w:szCs w:val="24"/>
        </w:rPr>
      </w:pPr>
    </w:p>
    <w:p w14:paraId="6E062171" w14:textId="77777777" w:rsidR="00EA0F0C" w:rsidRPr="00305E2B" w:rsidRDefault="00EA0F0C" w:rsidP="00305E2B">
      <w:pPr>
        <w:spacing w:after="0" w:line="480" w:lineRule="auto"/>
        <w:rPr>
          <w:rFonts w:ascii="Times New Roman" w:hAnsi="Times New Roman" w:cs="Times New Roman"/>
          <w:sz w:val="24"/>
          <w:szCs w:val="24"/>
        </w:rPr>
      </w:pPr>
      <w:r w:rsidRPr="00305E2B">
        <w:rPr>
          <w:rFonts w:ascii="Times New Roman" w:hAnsi="Times New Roman" w:cs="Times New Roman"/>
          <w:sz w:val="24"/>
          <w:szCs w:val="24"/>
        </w:rPr>
        <w:tab/>
      </w:r>
    </w:p>
    <w:p w14:paraId="7C3DCECE" w14:textId="77777777" w:rsidR="00EA0F0C" w:rsidRPr="00305E2B" w:rsidRDefault="00EA0F0C" w:rsidP="00EA0F0C">
      <w:pPr>
        <w:spacing w:after="0" w:line="480" w:lineRule="auto"/>
        <w:rPr>
          <w:rFonts w:ascii="Times New Roman" w:hAnsi="Times New Roman" w:cs="Times New Roman"/>
          <w:sz w:val="24"/>
          <w:szCs w:val="24"/>
        </w:rPr>
      </w:pPr>
      <w:r w:rsidRPr="00305E2B">
        <w:rPr>
          <w:rFonts w:ascii="Times New Roman" w:hAnsi="Times New Roman" w:cs="Times New Roman"/>
          <w:sz w:val="24"/>
          <w:szCs w:val="24"/>
        </w:rPr>
        <w:tab/>
        <w:t xml:space="preserve"> </w:t>
      </w:r>
    </w:p>
    <w:p w14:paraId="6A339E42" w14:textId="77777777" w:rsidR="00EA0F0C" w:rsidRPr="00305E2B" w:rsidRDefault="00EA0F0C" w:rsidP="00AB767F">
      <w:pPr>
        <w:spacing w:after="0" w:line="480" w:lineRule="auto"/>
        <w:ind w:firstLine="720"/>
        <w:rPr>
          <w:rFonts w:ascii="Times New Roman" w:hAnsi="Times New Roman" w:cs="Times New Roman"/>
          <w:sz w:val="24"/>
          <w:szCs w:val="24"/>
        </w:rPr>
      </w:pPr>
    </w:p>
    <w:sectPr w:rsidR="00EA0F0C" w:rsidRPr="00305E2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2EBAF" w14:textId="77777777" w:rsidR="006A5C9B" w:rsidRDefault="006A5C9B" w:rsidP="00C2178F">
      <w:pPr>
        <w:spacing w:after="0" w:line="240" w:lineRule="auto"/>
      </w:pPr>
      <w:r>
        <w:separator/>
      </w:r>
    </w:p>
  </w:endnote>
  <w:endnote w:type="continuationSeparator" w:id="0">
    <w:p w14:paraId="27099DD9" w14:textId="77777777" w:rsidR="006A5C9B" w:rsidRDefault="006A5C9B" w:rsidP="00C21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78BF2" w14:textId="77777777" w:rsidR="006A5C9B" w:rsidRDefault="006A5C9B" w:rsidP="00C2178F">
      <w:pPr>
        <w:spacing w:after="0" w:line="240" w:lineRule="auto"/>
      </w:pPr>
      <w:r>
        <w:separator/>
      </w:r>
    </w:p>
  </w:footnote>
  <w:footnote w:type="continuationSeparator" w:id="0">
    <w:p w14:paraId="1970447C" w14:textId="77777777" w:rsidR="006A5C9B" w:rsidRDefault="006A5C9B" w:rsidP="00C21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4348676"/>
      <w:docPartObj>
        <w:docPartGallery w:val="Page Numbers (Top of Page)"/>
        <w:docPartUnique/>
      </w:docPartObj>
    </w:sdtPr>
    <w:sdtEndPr>
      <w:rPr>
        <w:noProof/>
      </w:rPr>
    </w:sdtEndPr>
    <w:sdtContent>
      <w:p w14:paraId="01BFAEEF" w14:textId="77777777" w:rsidR="00C2178F" w:rsidRDefault="00C2178F" w:rsidP="00C2178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1A6BBE0" w14:textId="77777777" w:rsidR="00C2178F" w:rsidRDefault="00C217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C788D"/>
    <w:multiLevelType w:val="hybridMultilevel"/>
    <w:tmpl w:val="D9C01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E16955"/>
    <w:multiLevelType w:val="hybridMultilevel"/>
    <w:tmpl w:val="55BA5822"/>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9CE0333"/>
    <w:multiLevelType w:val="hybridMultilevel"/>
    <w:tmpl w:val="EE9A3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D30E34"/>
    <w:multiLevelType w:val="hybridMultilevel"/>
    <w:tmpl w:val="7F460B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54A5B76"/>
    <w:multiLevelType w:val="hybridMultilevel"/>
    <w:tmpl w:val="2B98DA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5E6"/>
    <w:rsid w:val="00002176"/>
    <w:rsid w:val="00120672"/>
    <w:rsid w:val="00200053"/>
    <w:rsid w:val="00286FBA"/>
    <w:rsid w:val="00305E2B"/>
    <w:rsid w:val="00454DCD"/>
    <w:rsid w:val="00486AE1"/>
    <w:rsid w:val="0057777B"/>
    <w:rsid w:val="005830E3"/>
    <w:rsid w:val="0059732A"/>
    <w:rsid w:val="005A31A8"/>
    <w:rsid w:val="006955E1"/>
    <w:rsid w:val="006A3702"/>
    <w:rsid w:val="006A5C9B"/>
    <w:rsid w:val="006F5891"/>
    <w:rsid w:val="00714D9C"/>
    <w:rsid w:val="007F0C8C"/>
    <w:rsid w:val="009D7B42"/>
    <w:rsid w:val="009F42CB"/>
    <w:rsid w:val="009F583F"/>
    <w:rsid w:val="009F6ECD"/>
    <w:rsid w:val="00A42AC6"/>
    <w:rsid w:val="00A576B7"/>
    <w:rsid w:val="00AB767F"/>
    <w:rsid w:val="00AE7D7B"/>
    <w:rsid w:val="00B41FE7"/>
    <w:rsid w:val="00B96094"/>
    <w:rsid w:val="00C2178F"/>
    <w:rsid w:val="00CE47C2"/>
    <w:rsid w:val="00D229D7"/>
    <w:rsid w:val="00D245E6"/>
    <w:rsid w:val="00D26D38"/>
    <w:rsid w:val="00D8189E"/>
    <w:rsid w:val="00D90839"/>
    <w:rsid w:val="00DC6923"/>
    <w:rsid w:val="00EA0F0C"/>
    <w:rsid w:val="00F16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A09BF"/>
  <w15:chartTrackingRefBased/>
  <w15:docId w15:val="{CBB0B162-81AB-4761-94B0-860F9CFAA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5E6"/>
    <w:pPr>
      <w:ind w:left="720"/>
      <w:contextualSpacing/>
    </w:pPr>
  </w:style>
  <w:style w:type="table" w:styleId="TableGrid">
    <w:name w:val="Table Grid"/>
    <w:basedOn w:val="TableNormal"/>
    <w:uiPriority w:val="39"/>
    <w:rsid w:val="00B41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1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78F"/>
  </w:style>
  <w:style w:type="paragraph" w:styleId="Footer">
    <w:name w:val="footer"/>
    <w:basedOn w:val="Normal"/>
    <w:link w:val="FooterChar"/>
    <w:uiPriority w:val="99"/>
    <w:unhideWhenUsed/>
    <w:rsid w:val="00C21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78F"/>
  </w:style>
  <w:style w:type="paragraph" w:styleId="Bibliography">
    <w:name w:val="Bibliography"/>
    <w:basedOn w:val="Normal"/>
    <w:next w:val="Normal"/>
    <w:uiPriority w:val="37"/>
    <w:unhideWhenUsed/>
    <w:rsid w:val="00305E2B"/>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1315</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Thorson</dc:creator>
  <cp:keywords/>
  <dc:description/>
  <cp:lastModifiedBy>Kate Thorson</cp:lastModifiedBy>
  <cp:revision>2</cp:revision>
  <dcterms:created xsi:type="dcterms:W3CDTF">2021-09-17T15:35:00Z</dcterms:created>
  <dcterms:modified xsi:type="dcterms:W3CDTF">2021-09-17T15:35:00Z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zotero-version="5.0.96"&gt;&lt;session id="pMKczvHV"/&gt;&lt;style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